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3E8AA" w14:textId="0F4C0BC2" w:rsidR="000A37D4" w:rsidRPr="0047195C" w:rsidRDefault="0047195C" w:rsidP="0047195C">
      <w:pPr>
        <w:spacing w:after="0"/>
        <w:rPr>
          <w:rFonts w:ascii="Century Gothic" w:hAnsi="Century Gothic"/>
          <w:b/>
          <w:bCs/>
          <w:sz w:val="28"/>
          <w:szCs w:val="28"/>
        </w:rPr>
      </w:pPr>
      <w:r w:rsidRPr="0047195C">
        <w:rPr>
          <w:rFonts w:ascii="Century Gothic" w:hAnsi="Century Gothic"/>
          <w:b/>
          <w:bCs/>
          <w:sz w:val="28"/>
          <w:szCs w:val="28"/>
        </w:rPr>
        <w:t>Tips for Reviewing Precast Shops – What to Look For</w:t>
      </w:r>
    </w:p>
    <w:p w14:paraId="736BBCB5" w14:textId="2F8DC77E" w:rsidR="0047195C" w:rsidRDefault="0047195C" w:rsidP="0047195C">
      <w:pPr>
        <w:spacing w:after="0"/>
        <w:rPr>
          <w:rFonts w:ascii="Century Gothic" w:hAnsi="Century Gothic"/>
        </w:rPr>
      </w:pPr>
    </w:p>
    <w:p w14:paraId="6D2AEBDC" w14:textId="77777777" w:rsidR="00BC2463" w:rsidRPr="0047195C" w:rsidRDefault="00BC2463" w:rsidP="0047195C">
      <w:pPr>
        <w:spacing w:after="0"/>
        <w:rPr>
          <w:rFonts w:ascii="Century Gothic" w:hAnsi="Century Gothic"/>
        </w:rPr>
      </w:pPr>
    </w:p>
    <w:p w14:paraId="319F3826" w14:textId="32FDBC78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Note: You can always cut pieces. You can’t grow pieces.</w:t>
      </w:r>
    </w:p>
    <w:p w14:paraId="59A4D47A" w14:textId="3DC4A64C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Are the joints centered on the windows? You want them to be.</w:t>
      </w:r>
    </w:p>
    <w:p w14:paraId="3C2C7738" w14:textId="0FDF79EC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On front elevations, be picky about where corner joints are (you don’t want to see them); question if there are things you would not want to see everyday</w:t>
      </w:r>
    </w:p>
    <w:p w14:paraId="0B5514E6" w14:textId="7153E3AF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Confirm areas of overlapping profiles</w:t>
      </w:r>
    </w:p>
    <w:p w14:paraId="307BDD8E" w14:textId="718EC218" w:rsidR="0047195C" w:rsidRPr="0047195C" w:rsidRDefault="0047195C" w:rsidP="00BC2463">
      <w:pPr>
        <w:pStyle w:val="ListParagraph"/>
        <w:numPr>
          <w:ilvl w:val="1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Profile thicknesses thick enough to accept other profiles</w:t>
      </w:r>
    </w:p>
    <w:p w14:paraId="0E32980D" w14:textId="5CE700EC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Confirm bed depth works with profiles depths</w:t>
      </w:r>
    </w:p>
    <w:p w14:paraId="251B56BF" w14:textId="03BFDED7" w:rsidR="0047195C" w:rsidRPr="0047195C" w:rsidRDefault="0047195C" w:rsidP="00BC2463">
      <w:pPr>
        <w:pStyle w:val="ListParagraph"/>
        <w:numPr>
          <w:ilvl w:val="1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Be aware of full depth vs thin stone</w:t>
      </w:r>
    </w:p>
    <w:p w14:paraId="609C0ABB" w14:textId="084B4C30" w:rsidR="0047195C" w:rsidRPr="0047195C" w:rsidRDefault="0047195C" w:rsidP="00BC2463">
      <w:pPr>
        <w:pStyle w:val="ListParagraph"/>
        <w:numPr>
          <w:ilvl w:val="0"/>
          <w:numId w:val="1"/>
        </w:numPr>
        <w:spacing w:after="0" w:line="360" w:lineRule="auto"/>
        <w:rPr>
          <w:rFonts w:ascii="Century Gothic" w:hAnsi="Century Gothic"/>
        </w:rPr>
      </w:pPr>
      <w:r w:rsidRPr="0047195C">
        <w:rPr>
          <w:rFonts w:ascii="Century Gothic" w:hAnsi="Century Gothic"/>
        </w:rPr>
        <w:t>Confirm fireplace pieces against the approved fireplace model – you want these dimensions to be very precise</w:t>
      </w:r>
    </w:p>
    <w:sectPr w:rsidR="0047195C" w:rsidRPr="004719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E4359"/>
    <w:multiLevelType w:val="hybridMultilevel"/>
    <w:tmpl w:val="DD42C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10A"/>
    <w:rsid w:val="0001610A"/>
    <w:rsid w:val="000A37D4"/>
    <w:rsid w:val="0047195C"/>
    <w:rsid w:val="00BC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5CC66"/>
  <w15:chartTrackingRefBased/>
  <w15:docId w15:val="{71121C31-DCF0-47C1-A816-F162414D2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5</cp:revision>
  <dcterms:created xsi:type="dcterms:W3CDTF">2022-02-22T21:40:00Z</dcterms:created>
  <dcterms:modified xsi:type="dcterms:W3CDTF">2022-02-22T21:44:00Z</dcterms:modified>
</cp:coreProperties>
</file>